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FFFFFF"/>
        <w:spacing w:before="0" w:beforeAutospacing="0" w:after="0" w:afterAutospacing="0" w:line="520" w:lineRule="exact"/>
        <w:jc w:val="center"/>
        <w:rPr>
          <w:rFonts w:ascii="方正小标宋简体" w:hAnsi="微软雅黑" w:eastAsia="方正小标宋简体"/>
          <w:color w:val="000000" w:themeColor="text1"/>
          <w:sz w:val="44"/>
          <w:szCs w:val="44"/>
          <w14:textFill>
            <w14:solidFill>
              <w14:schemeClr w14:val="tx1"/>
            </w14:solidFill>
          </w14:textFill>
        </w:rPr>
      </w:pPr>
      <w:r>
        <w:rPr>
          <w:rFonts w:hint="eastAsia" w:ascii="方正小标宋简体" w:hAnsi="微软雅黑" w:eastAsia="方正小标宋简体"/>
          <w:color w:val="000000" w:themeColor="text1"/>
          <w:sz w:val="44"/>
          <w:szCs w:val="44"/>
          <w14:textFill>
            <w14:solidFill>
              <w14:schemeClr w14:val="tx1"/>
            </w14:solidFill>
          </w14:textFill>
        </w:rPr>
        <w:t>关于组织开展202</w:t>
      </w:r>
      <w:r>
        <w:rPr>
          <w:rFonts w:hint="eastAsia" w:ascii="方正小标宋简体" w:hAnsi="微软雅黑" w:eastAsia="方正小标宋简体"/>
          <w:color w:val="000000" w:themeColor="text1"/>
          <w:sz w:val="44"/>
          <w:szCs w:val="44"/>
          <w:lang w:val="en-US" w:eastAsia="zh-CN"/>
          <w14:textFill>
            <w14:solidFill>
              <w14:schemeClr w14:val="tx1"/>
            </w14:solidFill>
          </w14:textFill>
        </w:rPr>
        <w:t>3</w:t>
      </w:r>
      <w:r>
        <w:rPr>
          <w:rFonts w:hint="eastAsia" w:ascii="方正小标宋简体" w:hAnsi="微软雅黑" w:eastAsia="方正小标宋简体"/>
          <w:color w:val="000000" w:themeColor="text1"/>
          <w:sz w:val="44"/>
          <w:szCs w:val="44"/>
          <w14:textFill>
            <w14:solidFill>
              <w14:schemeClr w14:val="tx1"/>
            </w14:solidFill>
          </w14:textFill>
        </w:rPr>
        <w:t>年第</w:t>
      </w:r>
      <w:r>
        <w:rPr>
          <w:rFonts w:hint="eastAsia" w:ascii="方正小标宋简体" w:hAnsi="微软雅黑" w:eastAsia="方正小标宋简体"/>
          <w:color w:val="000000" w:themeColor="text1"/>
          <w:sz w:val="44"/>
          <w:szCs w:val="44"/>
          <w:lang w:eastAsia="zh-CN"/>
          <w14:textFill>
            <w14:solidFill>
              <w14:schemeClr w14:val="tx1"/>
            </w14:solidFill>
          </w14:textFill>
        </w:rPr>
        <w:t>一</w:t>
      </w:r>
      <w:r>
        <w:rPr>
          <w:rFonts w:hint="eastAsia" w:ascii="方正小标宋简体" w:hAnsi="微软雅黑" w:eastAsia="方正小标宋简体"/>
          <w:color w:val="000000" w:themeColor="text1"/>
          <w:sz w:val="44"/>
          <w:szCs w:val="44"/>
          <w14:textFill>
            <w14:solidFill>
              <w14:schemeClr w14:val="tx1"/>
            </w14:solidFill>
          </w14:textFill>
        </w:rPr>
        <w:t>季度</w:t>
      </w:r>
    </w:p>
    <w:p>
      <w:pPr>
        <w:pStyle w:val="8"/>
        <w:shd w:val="clear" w:color="auto" w:fill="FFFFFF"/>
        <w:spacing w:before="0" w:beforeAutospacing="0" w:after="0" w:afterAutospacing="0" w:line="520" w:lineRule="exact"/>
        <w:jc w:val="center"/>
        <w:rPr>
          <w:rFonts w:ascii="方正小标宋简体" w:hAnsi="微软雅黑" w:eastAsia="方正小标宋简体"/>
          <w:color w:val="000000" w:themeColor="text1"/>
          <w:sz w:val="44"/>
          <w:szCs w:val="44"/>
          <w14:textFill>
            <w14:solidFill>
              <w14:schemeClr w14:val="tx1"/>
            </w14:solidFill>
          </w14:textFill>
        </w:rPr>
      </w:pPr>
      <w:r>
        <w:rPr>
          <w:rFonts w:hint="eastAsia" w:ascii="方正小标宋简体" w:hAnsi="微软雅黑" w:eastAsia="方正小标宋简体"/>
          <w:color w:val="000000" w:themeColor="text1"/>
          <w:sz w:val="44"/>
          <w:szCs w:val="44"/>
          <w14:textFill>
            <w14:solidFill>
              <w14:schemeClr w14:val="tx1"/>
            </w14:solidFill>
          </w14:textFill>
        </w:rPr>
        <w:t>“反腐倡廉每季一课”的通知</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textAlignment w:val="auto"/>
        <w:rPr>
          <w:rFonts w:hint="eastAsia" w:ascii="仿宋_GB2312" w:hAnsi="仿宋" w:eastAsia="仿宋_GB2312"/>
          <w:color w:val="000000"/>
          <w:sz w:val="32"/>
          <w:szCs w:val="32"/>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jc w:val="left"/>
        <w:textAlignment w:val="auto"/>
        <w:rPr>
          <w:rFonts w:hint="default" w:ascii="Times New Roman" w:hAnsi="Times New Roman" w:eastAsia="仿宋_GB2312" w:cs="Times New Roman"/>
          <w:color w:val="666666"/>
          <w:sz w:val="32"/>
          <w:szCs w:val="32"/>
        </w:rPr>
      </w:pPr>
      <w:r>
        <w:rPr>
          <w:rFonts w:hint="default" w:ascii="Times New Roman" w:hAnsi="Times New Roman" w:eastAsia="仿宋_GB2312" w:cs="Times New Roman"/>
          <w:color w:val="000000"/>
          <w:sz w:val="32"/>
          <w:szCs w:val="32"/>
        </w:rPr>
        <w:t>各院级党组织：</w:t>
      </w:r>
    </w:p>
    <w:p>
      <w:pPr>
        <w:keepNext w:val="0"/>
        <w:keepLines w:val="0"/>
        <w:pageBreakBefore w:val="0"/>
        <w:widowControl/>
        <w:suppressLineNumbers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按照工业和信息化部党风廉政建设责任制领导小组办公室关于20</w:t>
      </w:r>
      <w:r>
        <w:rPr>
          <w:rFonts w:hint="eastAsia" w:ascii="Times New Roman" w:hAnsi="Times New Roman" w:eastAsia="仿宋_GB2312" w:cs="Times New Roman"/>
          <w:color w:val="000000"/>
          <w:kern w:val="0"/>
          <w:sz w:val="32"/>
          <w:szCs w:val="32"/>
          <w:lang w:val="en-US" w:eastAsia="zh-CN" w:bidi="ar"/>
        </w:rPr>
        <w:t>23</w:t>
      </w:r>
      <w:r>
        <w:rPr>
          <w:rFonts w:hint="default" w:ascii="Times New Roman" w:hAnsi="Times New Roman" w:eastAsia="仿宋_GB2312" w:cs="Times New Roman"/>
          <w:color w:val="000000"/>
          <w:kern w:val="0"/>
          <w:sz w:val="32"/>
          <w:szCs w:val="32"/>
          <w:lang w:val="en-US" w:eastAsia="zh-CN" w:bidi="ar"/>
        </w:rPr>
        <w:t>年第</w:t>
      </w:r>
      <w:r>
        <w:rPr>
          <w:rFonts w:hint="eastAsia" w:ascii="Times New Roman" w:hAnsi="Times New Roman" w:eastAsia="仿宋_GB2312" w:cs="Times New Roman"/>
          <w:color w:val="000000"/>
          <w:kern w:val="0"/>
          <w:sz w:val="32"/>
          <w:szCs w:val="32"/>
          <w:lang w:val="en-US" w:eastAsia="zh-CN" w:bidi="ar"/>
        </w:rPr>
        <w:t>一</w:t>
      </w:r>
      <w:r>
        <w:rPr>
          <w:rFonts w:hint="default" w:ascii="Times New Roman" w:hAnsi="Times New Roman" w:eastAsia="仿宋_GB2312" w:cs="Times New Roman"/>
          <w:color w:val="000000"/>
          <w:kern w:val="0"/>
          <w:sz w:val="32"/>
          <w:szCs w:val="32"/>
          <w:lang w:val="en-US" w:eastAsia="zh-CN" w:bidi="ar"/>
        </w:rPr>
        <w:t>季度“反腐倡廉每季一课”要求，现就做好我校</w:t>
      </w:r>
      <w:r>
        <w:rPr>
          <w:rFonts w:hint="eastAsia" w:ascii="Times New Roman" w:hAnsi="Times New Roman" w:eastAsia="仿宋_GB2312" w:cs="Times New Roman"/>
          <w:color w:val="000000"/>
          <w:kern w:val="0"/>
          <w:sz w:val="32"/>
          <w:szCs w:val="32"/>
          <w:lang w:val="en-US" w:eastAsia="zh-CN" w:bidi="ar"/>
        </w:rPr>
        <w:t>第一季度</w:t>
      </w:r>
      <w:r>
        <w:rPr>
          <w:rFonts w:hint="default" w:ascii="Times New Roman" w:hAnsi="Times New Roman" w:eastAsia="仿宋_GB2312" w:cs="Times New Roman"/>
          <w:color w:val="000000"/>
          <w:kern w:val="0"/>
          <w:sz w:val="32"/>
          <w:szCs w:val="32"/>
          <w:lang w:val="en-US" w:eastAsia="zh-CN" w:bidi="ar"/>
        </w:rPr>
        <w:t>相关工作通知如下：</w:t>
      </w:r>
    </w:p>
    <w:p>
      <w:pPr>
        <w:keepNext w:val="0"/>
        <w:keepLines w:val="0"/>
        <w:pageBreakBefore w:val="0"/>
        <w:widowControl/>
        <w:suppressLineNumbers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cs="Times New Roman"/>
          <w:sz w:val="32"/>
          <w:szCs w:val="32"/>
        </w:rPr>
      </w:pPr>
      <w:r>
        <w:rPr>
          <w:rFonts w:hint="default" w:ascii="Times New Roman" w:hAnsi="Times New Roman" w:eastAsia="黑体" w:cs="Times New Roman"/>
          <w:color w:val="000000"/>
          <w:kern w:val="0"/>
          <w:sz w:val="32"/>
          <w:szCs w:val="32"/>
          <w:lang w:val="en-US" w:eastAsia="zh-CN" w:bidi="ar"/>
        </w:rPr>
        <w:t>一、教职工</w:t>
      </w:r>
      <w:r>
        <w:rPr>
          <w:rFonts w:hint="eastAsia" w:ascii="Times New Roman" w:hAnsi="Times New Roman" w:eastAsia="黑体" w:cs="Times New Roman"/>
          <w:color w:val="000000"/>
          <w:kern w:val="0"/>
          <w:sz w:val="32"/>
          <w:szCs w:val="32"/>
          <w:lang w:val="en-US" w:eastAsia="zh-CN" w:bidi="ar"/>
        </w:rPr>
        <w:t>、学生</w:t>
      </w:r>
      <w:r>
        <w:rPr>
          <w:rFonts w:hint="default" w:ascii="Times New Roman" w:hAnsi="Times New Roman" w:eastAsia="黑体" w:cs="Times New Roman"/>
          <w:color w:val="000000"/>
          <w:kern w:val="0"/>
          <w:sz w:val="32"/>
          <w:szCs w:val="32"/>
          <w:lang w:val="en-US" w:eastAsia="zh-CN" w:bidi="ar"/>
        </w:rPr>
        <w:t>党员必学内容</w:t>
      </w:r>
    </w:p>
    <w:p>
      <w:pPr>
        <w:keepNext w:val="0"/>
        <w:keepLines w:val="0"/>
        <w:pageBreakBefore w:val="0"/>
        <w:widowControl/>
        <w:suppressLineNumbers w:val="0"/>
        <w:tabs>
          <w:tab w:val="left" w:pos="0"/>
        </w:tabs>
        <w:kinsoku/>
        <w:wordWrap/>
        <w:overflowPunct/>
        <w:topLinePunct w:val="0"/>
        <w:autoSpaceDE/>
        <w:autoSpaceDN/>
        <w:bidi w:val="0"/>
        <w:adjustRightInd/>
        <w:snapToGrid/>
        <w:spacing w:line="578" w:lineRule="exact"/>
        <w:ind w:left="15" w:leftChars="7" w:firstLine="617" w:firstLineChars="193"/>
        <w:jc w:val="both"/>
        <w:textAlignment w:val="auto"/>
        <w:rPr>
          <w:rFonts w:hint="eastAsia"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（一）习近平</w:t>
      </w:r>
      <w:r>
        <w:rPr>
          <w:rFonts w:hint="eastAsia" w:ascii="Times New Roman" w:hAnsi="Times New Roman" w:eastAsia="仿宋_GB2312" w:cs="Times New Roman"/>
          <w:color w:val="000000"/>
          <w:kern w:val="0"/>
          <w:sz w:val="32"/>
          <w:szCs w:val="32"/>
          <w:lang w:val="en-US" w:eastAsia="zh-CN" w:bidi="ar"/>
        </w:rPr>
        <w:t>总书记在党的二十届一中全会上的重要讲话（已纳入基层党支部理论学习）；</w:t>
      </w:r>
    </w:p>
    <w:p>
      <w:pPr>
        <w:keepNext w:val="0"/>
        <w:keepLines w:val="0"/>
        <w:pageBreakBefore w:val="0"/>
        <w:widowControl/>
        <w:suppressLineNumbers w:val="0"/>
        <w:kinsoku/>
        <w:wordWrap/>
        <w:overflowPunct/>
        <w:topLinePunct w:val="0"/>
        <w:autoSpaceDE/>
        <w:autoSpaceDN/>
        <w:bidi w:val="0"/>
        <w:adjustRightInd/>
        <w:snapToGrid/>
        <w:spacing w:line="578" w:lineRule="exact"/>
        <w:ind w:left="17" w:leftChars="8" w:firstLine="617" w:firstLineChars="193"/>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w:t>
      </w:r>
      <w:r>
        <w:rPr>
          <w:rFonts w:hint="eastAsia" w:ascii="Times New Roman" w:hAnsi="Times New Roman" w:eastAsia="仿宋_GB2312" w:cs="Times New Roman"/>
          <w:color w:val="000000"/>
          <w:kern w:val="0"/>
          <w:sz w:val="32"/>
          <w:szCs w:val="32"/>
          <w:lang w:val="en-US" w:eastAsia="zh-CN" w:bidi="ar"/>
        </w:rPr>
        <w:t>二十届中央纪律检查委员会第二次全体会议精神（已纳入基层党支部理论学习）。</w:t>
      </w:r>
    </w:p>
    <w:p>
      <w:pPr>
        <w:keepNext w:val="0"/>
        <w:keepLines w:val="0"/>
        <w:pageBreakBefore w:val="0"/>
        <w:widowControl/>
        <w:suppressLineNumbers w:val="0"/>
        <w:kinsoku/>
        <w:wordWrap/>
        <w:overflowPunct/>
        <w:topLinePunct w:val="0"/>
        <w:autoSpaceDE/>
        <w:autoSpaceDN/>
        <w:bidi w:val="0"/>
        <w:adjustRightInd/>
        <w:snapToGrid/>
        <w:spacing w:line="578" w:lineRule="exact"/>
        <w:ind w:firstLine="640" w:firstLineChars="200"/>
        <w:jc w:val="both"/>
        <w:textAlignment w:val="auto"/>
        <w:rPr>
          <w:rFonts w:hint="eastAsia" w:ascii="Times New Roman" w:hAnsi="Times New Roman" w:eastAsia="黑体" w:cs="Times New Roman"/>
          <w:color w:val="000000"/>
          <w:kern w:val="0"/>
          <w:sz w:val="32"/>
          <w:szCs w:val="32"/>
          <w:lang w:val="en-US" w:eastAsia="zh-CN" w:bidi="ar"/>
        </w:rPr>
      </w:pPr>
      <w:r>
        <w:rPr>
          <w:rFonts w:hint="eastAsia" w:ascii="Times New Roman" w:hAnsi="Times New Roman" w:eastAsia="黑体" w:cs="Times New Roman"/>
          <w:color w:val="000000"/>
          <w:kern w:val="0"/>
          <w:sz w:val="32"/>
          <w:szCs w:val="32"/>
          <w:lang w:val="en-US" w:eastAsia="zh-CN" w:bidi="ar"/>
        </w:rPr>
        <w:t>二、党员领导干部必学内容</w:t>
      </w:r>
    </w:p>
    <w:p>
      <w:pPr>
        <w:keepNext w:val="0"/>
        <w:keepLines w:val="0"/>
        <w:pageBreakBefore w:val="0"/>
        <w:widowControl/>
        <w:suppressLineNumbers w:val="0"/>
        <w:kinsoku/>
        <w:wordWrap/>
        <w:overflowPunct/>
        <w:topLinePunct w:val="0"/>
        <w:autoSpaceDE/>
        <w:autoSpaceDN/>
        <w:bidi w:val="0"/>
        <w:adjustRightInd/>
        <w:snapToGrid/>
        <w:spacing w:line="578" w:lineRule="exact"/>
        <w:ind w:left="0" w:leftChars="0" w:firstLine="640" w:firstLineChars="200"/>
        <w:jc w:val="both"/>
        <w:textAlignment w:val="auto"/>
        <w:rPr>
          <w:rFonts w:hint="eastAsia"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一</w:t>
      </w: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中共中央政治局2022年12月6日召开会议，研究部署2023年党风廉政和反腐败工作；</w:t>
      </w:r>
    </w:p>
    <w:p>
      <w:pPr>
        <w:keepNext w:val="0"/>
        <w:keepLines w:val="0"/>
        <w:pageBreakBefore w:val="0"/>
        <w:widowControl/>
        <w:suppressLineNumbers w:val="0"/>
        <w:kinsoku/>
        <w:wordWrap/>
        <w:overflowPunct/>
        <w:topLinePunct w:val="0"/>
        <w:autoSpaceDE/>
        <w:autoSpaceDN/>
        <w:bidi w:val="0"/>
        <w:adjustRightInd/>
        <w:snapToGrid/>
        <w:spacing w:line="578" w:lineRule="exact"/>
        <w:ind w:left="0" w:leftChars="0" w:firstLine="640" w:firstLineChars="200"/>
        <w:jc w:val="both"/>
        <w:textAlignment w:val="auto"/>
        <w:rPr>
          <w:rFonts w:hint="default" w:ascii="Times New Roman" w:hAnsi="Times New Roman" w:eastAsia="仿宋_GB2312" w:cs="Times New Roman"/>
          <w:color w:val="000000"/>
          <w:w w:val="95"/>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中共中央纪委关于认真学习宣传贯彻党的二十大精神的通知；</w:t>
      </w:r>
    </w:p>
    <w:p>
      <w:pPr>
        <w:keepNext w:val="0"/>
        <w:keepLines w:val="0"/>
        <w:pageBreakBefore w:val="0"/>
        <w:widowControl/>
        <w:suppressLineNumbers w:val="0"/>
        <w:kinsoku/>
        <w:wordWrap/>
        <w:overflowPunct/>
        <w:topLinePunct w:val="0"/>
        <w:autoSpaceDE/>
        <w:autoSpaceDN/>
        <w:bidi w:val="0"/>
        <w:adjustRightInd/>
        <w:snapToGrid/>
        <w:spacing w:line="578" w:lineRule="exact"/>
        <w:ind w:left="0" w:leftChars="0" w:firstLine="640" w:firstLineChars="200"/>
        <w:jc w:val="both"/>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（三）中央纪委办公厅印发《关于贯彻党的二十大部署要求锲而不舍落实中央八项规定精神深化纠治</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四风</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工作的意见》。</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default"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eastAsia="zh-CN"/>
        </w:rPr>
        <w:t>三、工</w:t>
      </w:r>
      <w:r>
        <w:rPr>
          <w:rFonts w:hint="default" w:ascii="Times New Roman" w:hAnsi="Times New Roman" w:eastAsia="黑体" w:cs="Times New Roman"/>
          <w:color w:val="000000"/>
          <w:sz w:val="32"/>
          <w:szCs w:val="32"/>
        </w:rPr>
        <w:t>作要求</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sz w:val="32"/>
          <w:szCs w:val="32"/>
        </w:rPr>
        <w:t>加强统筹谋划</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各院级党组织书记要将开展</w:t>
      </w:r>
      <w:r>
        <w:rPr>
          <w:rFonts w:hint="default" w:ascii="Times New Roman" w:hAnsi="Times New Roman" w:eastAsia="仿宋_GB2312" w:cs="Times New Roman"/>
          <w:color w:val="000000"/>
          <w:sz w:val="32"/>
          <w:szCs w:val="32"/>
        </w:rPr>
        <w:t>“反腐倡廉每季一课”</w:t>
      </w:r>
      <w:r>
        <w:rPr>
          <w:rFonts w:hint="eastAsia" w:ascii="Times New Roman" w:hAnsi="Times New Roman" w:eastAsia="仿宋_GB2312" w:cs="Times New Roman"/>
          <w:color w:val="000000"/>
          <w:sz w:val="32"/>
          <w:szCs w:val="32"/>
          <w:lang w:val="en-US" w:eastAsia="zh-CN"/>
        </w:rPr>
        <w:t>作为加强本单位廉洁文化建设的重要内容，作为党委理论学习中心组、党支部“三会一课”及党组织会议学习讨论等的重要内容，统筹谋划、一体推进。</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default"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val="en-US" w:eastAsia="zh-CN"/>
        </w:rPr>
        <w:t>2.坚持纵深推进。</w:t>
      </w:r>
      <w:r>
        <w:rPr>
          <w:rFonts w:hint="default" w:ascii="Times New Roman" w:hAnsi="Times New Roman" w:eastAsia="仿宋_GB2312" w:cs="Times New Roman"/>
          <w:sz w:val="32"/>
          <w:szCs w:val="32"/>
          <w:lang w:val="en-US" w:eastAsia="zh-CN"/>
        </w:rPr>
        <w:t>各院级党组织纪检委员要</w:t>
      </w:r>
      <w:r>
        <w:rPr>
          <w:rFonts w:hint="eastAsia" w:ascii="Times New Roman" w:hAnsi="Times New Roman" w:eastAsia="仿宋_GB2312" w:cs="Times New Roman"/>
          <w:sz w:val="32"/>
          <w:szCs w:val="32"/>
          <w:lang w:val="en-US" w:eastAsia="zh-CN"/>
        </w:rPr>
        <w:t>将推进</w:t>
      </w:r>
      <w:r>
        <w:rPr>
          <w:rFonts w:hint="default" w:ascii="Times New Roman" w:hAnsi="Times New Roman" w:eastAsia="仿宋_GB2312" w:cs="Times New Roman"/>
          <w:color w:val="000000"/>
          <w:sz w:val="32"/>
          <w:szCs w:val="32"/>
        </w:rPr>
        <w:t>“反腐倡廉每季一课”</w:t>
      </w:r>
      <w:r>
        <w:rPr>
          <w:rFonts w:hint="eastAsia" w:ascii="Times New Roman" w:hAnsi="Times New Roman" w:eastAsia="仿宋_GB2312" w:cs="Times New Roman"/>
          <w:color w:val="000000"/>
          <w:sz w:val="32"/>
          <w:szCs w:val="32"/>
          <w:lang w:val="en-US" w:eastAsia="zh-CN"/>
        </w:rPr>
        <w:t>作为落实党风廉政建设责任的履责要点，协助党组织书记开展相关工作的同时，</w:t>
      </w:r>
      <w:r>
        <w:rPr>
          <w:rFonts w:hint="default" w:ascii="Times New Roman" w:hAnsi="Times New Roman" w:eastAsia="仿宋_GB2312" w:cs="Times New Roman"/>
          <w:color w:val="000000"/>
          <w:sz w:val="32"/>
          <w:szCs w:val="32"/>
          <w:lang w:eastAsia="zh-CN"/>
        </w:rPr>
        <w:t>及时提醒和监督</w:t>
      </w:r>
      <w:r>
        <w:rPr>
          <w:rFonts w:hint="eastAsia" w:ascii="Times New Roman" w:hAnsi="Times New Roman" w:eastAsia="仿宋_GB2312" w:cs="Times New Roman"/>
          <w:color w:val="000000"/>
          <w:sz w:val="32"/>
          <w:szCs w:val="32"/>
          <w:lang w:val="en-US" w:eastAsia="zh-CN"/>
        </w:rPr>
        <w:t>各党</w:t>
      </w:r>
      <w:r>
        <w:rPr>
          <w:rFonts w:hint="default" w:ascii="Times New Roman" w:hAnsi="Times New Roman" w:eastAsia="仿宋_GB2312" w:cs="Times New Roman"/>
          <w:color w:val="000000"/>
          <w:sz w:val="32"/>
          <w:szCs w:val="32"/>
          <w:lang w:eastAsia="zh-CN"/>
        </w:rPr>
        <w:t>支部完成学习任务。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3.规范有序开展。学习应注重“集体研学”与“个人自学”相结合，将学习情况如</w:t>
      </w:r>
      <w:r>
        <w:rPr>
          <w:rFonts w:hint="default" w:ascii="Times New Roman" w:hAnsi="Times New Roman" w:eastAsia="仿宋_GB2312" w:cs="Times New Roman"/>
          <w:color w:val="000000"/>
          <w:sz w:val="32"/>
          <w:szCs w:val="32"/>
        </w:rPr>
        <w:t>实记入中心组学习记录、党</w:t>
      </w:r>
      <w:r>
        <w:rPr>
          <w:rFonts w:hint="eastAsia" w:ascii="Times New Roman" w:hAnsi="Times New Roman" w:eastAsia="仿宋_GB2312" w:cs="Times New Roman"/>
          <w:color w:val="000000"/>
          <w:sz w:val="32"/>
          <w:szCs w:val="32"/>
          <w:lang w:val="en-US" w:eastAsia="zh-CN"/>
        </w:rPr>
        <w:t>组织</w:t>
      </w:r>
      <w:r>
        <w:rPr>
          <w:rFonts w:hint="default" w:ascii="Times New Roman" w:hAnsi="Times New Roman" w:eastAsia="仿宋_GB2312" w:cs="Times New Roman"/>
          <w:color w:val="000000"/>
          <w:sz w:val="32"/>
          <w:szCs w:val="32"/>
        </w:rPr>
        <w:t>会会议记录、《党支部工作手册》等</w:t>
      </w:r>
      <w:r>
        <w:rPr>
          <w:rFonts w:hint="eastAsia" w:ascii="Times New Roman" w:hAnsi="Times New Roman" w:eastAsia="仿宋_GB2312" w:cs="Times New Roman"/>
          <w:color w:val="000000"/>
          <w:sz w:val="32"/>
          <w:szCs w:val="32"/>
          <w:lang w:val="en-US" w:eastAsia="zh-CN"/>
        </w:rPr>
        <w:t>台账，并标明“反腐倡廉每季一课”</w:t>
      </w:r>
      <w:r>
        <w:rPr>
          <w:rFonts w:hint="default" w:ascii="Times New Roman" w:hAnsi="Times New Roman" w:eastAsia="仿宋_GB2312" w:cs="Times New Roman"/>
          <w:color w:val="000000"/>
          <w:sz w:val="32"/>
          <w:szCs w:val="32"/>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640" w:firstLineChars="200"/>
        <w:jc w:val="both"/>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4.加强考核评价。“反腐倡廉每季一课”开展情况将作为各院级党组织履行党风廉政建设责任的观测点，纳入年终全面从严治党考核体系。</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right="960" w:firstLine="5760" w:firstLineChars="1800"/>
        <w:jc w:val="both"/>
        <w:textAlignment w:val="auto"/>
        <w:rPr>
          <w:rFonts w:hint="default" w:ascii="Times New Roman" w:hAnsi="Times New Roman" w:eastAsia="仿宋_GB2312" w:cs="Times New Roman"/>
          <w:color w:val="000000"/>
          <w:sz w:val="32"/>
          <w:szCs w:val="32"/>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right="960"/>
        <w:jc w:val="right"/>
        <w:textAlignment w:val="auto"/>
        <w:rPr>
          <w:rFonts w:hint="eastAsia"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纪委办</w:t>
      </w:r>
      <w:r>
        <w:rPr>
          <w:rFonts w:hint="eastAsia" w:ascii="Times New Roman" w:hAnsi="Times New Roman" w:eastAsia="仿宋_GB2312" w:cs="Times New Roman"/>
          <w:color w:val="000000"/>
          <w:sz w:val="32"/>
          <w:szCs w:val="32"/>
          <w:lang w:eastAsia="zh-CN"/>
        </w:rPr>
        <w:t>、组织部、宣传部</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8" w:lineRule="exact"/>
        <w:ind w:firstLine="5139" w:firstLineChars="1606"/>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w:t>
      </w:r>
      <w:r>
        <w:rPr>
          <w:rFonts w:hint="eastAsia"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年</w:t>
      </w:r>
      <w:r>
        <w:rPr>
          <w:rFonts w:hint="eastAsia"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15</w:t>
      </w:r>
      <w:bookmarkStart w:id="0" w:name="_GoBack"/>
      <w:bookmarkEnd w:id="0"/>
      <w:r>
        <w:rPr>
          <w:rFonts w:hint="default" w:ascii="Times New Roman" w:hAnsi="Times New Roman" w:eastAsia="仿宋_GB2312" w:cs="Times New Roman"/>
          <w:color w:val="000000"/>
          <w:sz w:val="32"/>
          <w:szCs w:val="32"/>
        </w:rPr>
        <w:t>日</w:t>
      </w:r>
    </w:p>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YTU5OGY3ZGI1OGU0NGZjOTYxYWE4ZDJhMjkxZGIifQ=="/>
  </w:docVars>
  <w:rsids>
    <w:rsidRoot w:val="00D02980"/>
    <w:rsid w:val="00087762"/>
    <w:rsid w:val="000F60ED"/>
    <w:rsid w:val="002F7626"/>
    <w:rsid w:val="00451581"/>
    <w:rsid w:val="00481A20"/>
    <w:rsid w:val="004F3444"/>
    <w:rsid w:val="004F52A7"/>
    <w:rsid w:val="00504269"/>
    <w:rsid w:val="00586087"/>
    <w:rsid w:val="005B073F"/>
    <w:rsid w:val="005B2659"/>
    <w:rsid w:val="007A19EB"/>
    <w:rsid w:val="008178DE"/>
    <w:rsid w:val="008253FF"/>
    <w:rsid w:val="00944ABD"/>
    <w:rsid w:val="0098341D"/>
    <w:rsid w:val="00A15FFB"/>
    <w:rsid w:val="00A16124"/>
    <w:rsid w:val="00AA5564"/>
    <w:rsid w:val="00B163B8"/>
    <w:rsid w:val="00B363D4"/>
    <w:rsid w:val="00C401E4"/>
    <w:rsid w:val="00CA0B59"/>
    <w:rsid w:val="00D02980"/>
    <w:rsid w:val="00D77ED8"/>
    <w:rsid w:val="00D92B74"/>
    <w:rsid w:val="00DA1A9A"/>
    <w:rsid w:val="00DD1C51"/>
    <w:rsid w:val="00E470ED"/>
    <w:rsid w:val="00EC3799"/>
    <w:rsid w:val="00FB2AF5"/>
    <w:rsid w:val="00FB55BF"/>
    <w:rsid w:val="0DD12807"/>
    <w:rsid w:val="174502B9"/>
    <w:rsid w:val="1A686E22"/>
    <w:rsid w:val="1F73413F"/>
    <w:rsid w:val="1FD71FEF"/>
    <w:rsid w:val="21246D4B"/>
    <w:rsid w:val="455450BD"/>
    <w:rsid w:val="47F64617"/>
    <w:rsid w:val="5A7A22E5"/>
    <w:rsid w:val="688639E6"/>
    <w:rsid w:val="6A094104"/>
    <w:rsid w:val="75497289"/>
    <w:rsid w:val="79A16999"/>
    <w:rsid w:val="7D0C1894"/>
    <w:rsid w:val="7D6C7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afterLines="0" w:afterAutospacing="0"/>
    </w:pPr>
  </w:style>
  <w:style w:type="paragraph" w:styleId="5">
    <w:name w:val="Balloon Text"/>
    <w:basedOn w:val="1"/>
    <w:link w:val="14"/>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character" w:customStyle="1" w:styleId="13">
    <w:name w:val="标题 2 Char"/>
    <w:basedOn w:val="10"/>
    <w:link w:val="4"/>
    <w:qFormat/>
    <w:uiPriority w:val="9"/>
    <w:rPr>
      <w:rFonts w:ascii="宋体" w:hAnsi="宋体" w:eastAsia="宋体" w:cs="宋体"/>
      <w:b/>
      <w:bCs/>
      <w:kern w:val="0"/>
      <w:sz w:val="36"/>
      <w:szCs w:val="36"/>
    </w:rPr>
  </w:style>
  <w:style w:type="character" w:customStyle="1" w:styleId="14">
    <w:name w:val="批注框文本 Char"/>
    <w:basedOn w:val="10"/>
    <w:link w:val="5"/>
    <w:semiHidden/>
    <w:qFormat/>
    <w:uiPriority w:val="99"/>
    <w:rPr>
      <w:sz w:val="18"/>
      <w:szCs w:val="18"/>
    </w:rPr>
  </w:style>
  <w:style w:type="character" w:customStyle="1" w:styleId="15">
    <w:name w:val="页眉 Char"/>
    <w:basedOn w:val="10"/>
    <w:link w:val="7"/>
    <w:qFormat/>
    <w:uiPriority w:val="99"/>
    <w:rPr>
      <w:sz w:val="18"/>
      <w:szCs w:val="18"/>
    </w:rPr>
  </w:style>
  <w:style w:type="character" w:customStyle="1" w:styleId="16">
    <w:name w:val="页脚 Char"/>
    <w:basedOn w:val="10"/>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CFB72-B9B4-4B4E-B49B-065F4653C68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674</Words>
  <Characters>695</Characters>
  <Lines>7</Lines>
  <Paragraphs>2</Paragraphs>
  <TotalTime>8</TotalTime>
  <ScaleCrop>false</ScaleCrop>
  <LinksUpToDate>false</LinksUpToDate>
  <CharactersWithSpaces>695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2020-10-27T00:52:00Z</dcterms:created>
  <dc:creator>tourist</dc:creator>
  <cp:lastModifiedBy>夏冰</cp:lastModifiedBy>
  <dcterms:modified xsi:type="dcterms:W3CDTF">2023-02-15T04:03:56Z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BFFF10A886614199B80090568CE000E5</vt:lpwstr>
  </property>
</Properties>
</file>